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 w:before="0"/>
        <w:jc w:val="center"/>
      </w:pPr>
      <w:r>
        <w:rPr>
          <w:rFonts w:ascii="Georgia" w:cs="Georgia" w:eastAsia="Georgia" w:hAnsi="Georgia"/>
          <w:b/>
          <w:bCs/>
          <w:color w:val="0B1D3A"/>
          <w:sz w:val="36"/>
          <w:szCs w:val="36"/>
        </w:rPr>
        <w:t xml:space="preserve">[FIRM NAME]</w:t>
      </w:r>
    </w:p>
    <w:p>
      <w:pPr>
        <w:spacing w:after="20" w:before="0"/>
        <w:jc w:val="center"/>
      </w:pPr>
      <w:r>
        <w:rPr>
          <w:rFonts w:ascii="Georgia" w:cs="Georgia" w:eastAsia="Georgia" w:hAnsi="Georgia"/>
          <w:i/>
          <w:iCs/>
          <w:color w:val="475569"/>
          <w:sz w:val="20"/>
          <w:szCs w:val="20"/>
        </w:rPr>
        <w:t xml:space="preserve">Chartered Accountants</w:t>
      </w:r>
    </w:p>
    <w:p>
      <w:pPr>
        <w:spacing w:after="20" w:before="0"/>
        <w:jc w:val="center"/>
      </w:pPr>
      <w:r>
        <w:rPr>
          <w:rFonts w:ascii="Georgia" w:cs="Georgia" w:eastAsia="Georgia" w:hAnsi="Georgia"/>
          <w:i/>
          <w:iCs/>
          <w:color w:val="475569"/>
          <w:sz w:val="20"/>
          <w:szCs w:val="20"/>
        </w:rPr>
        <w:t xml:space="preserve">Firm Registration Number: [FRN]</w:t>
      </w:r>
    </w:p>
    <w:p>
      <w:pPr>
        <w:spacing w:after="20" w:before="0"/>
        <w:jc w:val="center"/>
      </w:pPr>
      <w:r>
        <w:rPr>
          <w:rFonts w:ascii="Georgia" w:cs="Georgia" w:eastAsia="Georgia" w:hAnsi="Georgia"/>
          <w:i/>
          <w:iCs/>
          <w:color w:val="475569"/>
          <w:sz w:val="20"/>
          <w:szCs w:val="20"/>
        </w:rPr>
        <w:t xml:space="preserve">[Firm Address, City, State – PIN Code]</w:t>
      </w:r>
    </w:p>
    <w:p>
      <w:pPr>
        <w:pBdr>
          <w:bottom w:val="single" w:color="0B1D3A" w:sz="8" w:space="2"/>
        </w:pBdr>
        <w:spacing w:after="200" w:before="0"/>
        <w:jc w:val="center"/>
      </w:pPr>
      <w:r>
        <w:rPr>
          <w:rFonts w:ascii="Georgia" w:cs="Georgia" w:eastAsia="Georgia" w:hAnsi="Georgia"/>
          <w:i/>
          <w:iCs/>
          <w:color w:val="475569"/>
          <w:sz w:val="20"/>
          <w:szCs w:val="20"/>
        </w:rPr>
        <w:t xml:space="preserve">Email: [email@firm.com] | Phone: [+91-XXXXX-XXXXX]</w:t>
      </w:r>
    </w:p>
    <w:p>
      <w:pPr>
        <w:spacing w:after="120" w:before="0"/>
        <w:jc w:val="right"/>
      </w:pPr>
      <w:r>
        <w:rPr>
          <w:rFonts w:ascii="Georgia" w:cs="Georgia" w:eastAsia="Georgia" w:hAnsi="Georgia"/>
          <w:sz w:val="22"/>
          <w:szCs w:val="22"/>
        </w:rPr>
        <w:t xml:space="preserve">Date: [Date]</w:t>
      </w:r>
    </w:p>
    <w:p>
      <w:pPr>
        <w:spacing w:after="200" w:before="200"/>
        <w:jc w:val="center"/>
      </w:pPr>
      <w:r>
        <w:rPr>
          <w:rFonts w:ascii="Georgia" w:cs="Georgia" w:eastAsia="Georgia" w:hAnsi="Georgia"/>
          <w:b/>
          <w:bCs/>
          <w:sz w:val="24"/>
          <w:szCs w:val="24"/>
          <w:u w:val="single"/>
        </w:rPr>
        <w:t xml:space="preserve">DECLARATION OF INDEPENDENCE</w:t>
      </w:r>
    </w:p>
    <w:p>
      <w:pPr>
        <w:spacing w:after="120" w:before="0"/>
        <w:jc w:val="both"/>
      </w:pPr>
      <w:r>
        <w:rPr>
          <w:rFonts w:ascii="Georgia" w:cs="Georgia" w:eastAsia="Georgia" w:hAnsi="Georgia"/>
          <w:sz w:val="22"/>
          <w:szCs w:val="22"/>
        </w:rPr>
        <w:t xml:space="preserve">We, </w:t>
      </w:r>
      <w:r>
        <w:rPr>
          <w:rFonts w:ascii="Georgia" w:cs="Georgia" w:eastAsia="Georgia" w:hAnsi="Georgia"/>
          <w:b/>
          <w:bCs/>
          <w:sz w:val="22"/>
          <w:szCs w:val="22"/>
        </w:rPr>
        <w:t xml:space="preserve">[FIRM NAME]</w:t>
      </w:r>
      <w:r>
        <w:rPr>
          <w:rFonts w:ascii="Georgia" w:cs="Georgia" w:eastAsia="Georgia" w:hAnsi="Georgia"/>
          <w:sz w:val="22"/>
          <w:szCs w:val="22"/>
        </w:rPr>
        <w:t xml:space="preserve">, Chartered Accountants, having Firm Registration Number </w:t>
      </w:r>
      <w:r>
        <w:rPr>
          <w:rFonts w:ascii="Georgia" w:cs="Georgia" w:eastAsia="Georgia" w:hAnsi="Georgia"/>
          <w:b/>
          <w:bCs/>
          <w:sz w:val="22"/>
          <w:szCs w:val="22"/>
        </w:rPr>
        <w:t xml:space="preserve">[FRN]</w:t>
      </w:r>
      <w:r>
        <w:rPr>
          <w:rFonts w:ascii="Georgia" w:cs="Georgia" w:eastAsia="Georgia" w:hAnsi="Georgia"/>
          <w:sz w:val="22"/>
          <w:szCs w:val="22"/>
        </w:rPr>
        <w:t xml:space="preserve">, hereby make the following declaration of independence in connection with the Statutory Audit of </w:t>
      </w:r>
      <w:r>
        <w:rPr>
          <w:rFonts w:ascii="Georgia" w:cs="Georgia" w:eastAsia="Georgia" w:hAnsi="Georgia"/>
          <w:b/>
          <w:bCs/>
          <w:sz w:val="22"/>
          <w:szCs w:val="22"/>
        </w:rPr>
        <w:t xml:space="preserve">[CLIENT NAME]</w:t>
      </w:r>
      <w:r>
        <w:rPr>
          <w:rFonts w:ascii="Georgia" w:cs="Georgia" w:eastAsia="Georgia" w:hAnsi="Georgia"/>
          <w:sz w:val="22"/>
          <w:szCs w:val="22"/>
        </w:rPr>
        <w:t xml:space="preserve"> (CIN: [CIN]) for the Financial Year </w:t>
      </w:r>
      <w:r>
        <w:rPr>
          <w:rFonts w:ascii="Georgia" w:cs="Georgia" w:eastAsia="Georgia" w:hAnsi="Georgia"/>
          <w:b/>
          <w:bCs/>
          <w:sz w:val="22"/>
          <w:szCs w:val="22"/>
        </w:rPr>
        <w:t xml:space="preserve">[2025-26]</w:t>
      </w:r>
      <w:r>
        <w:rPr>
          <w:rFonts w:ascii="Georgia" w:cs="Georgia" w:eastAsia="Georgia" w:hAnsi="Georgia"/>
          <w:sz w:val="22"/>
          <w:szCs w:val="22"/>
        </w:rPr>
        <w:t xml:space="preserve">, in accordance with the requirements of the Code of Ethics issued by the Institute of Chartered Accountants of India (ICAI) and the provisions of the Companies Act, 2013.</w:t>
      </w:r>
    </w:p>
    <w:p>
      <w:pPr>
        <w:spacing w:after="80" w:before="200"/>
        <w:jc w:val="both"/>
      </w:pPr>
      <w:r>
        <w:rPr>
          <w:rFonts w:ascii="Georgia" w:cs="Georgia" w:eastAsia="Georgia" w:hAnsi="Georgia"/>
          <w:b/>
          <w:bCs/>
          <w:sz w:val="24"/>
          <w:szCs w:val="24"/>
        </w:rPr>
        <w:t xml:space="preserve">We hereby declare and confirm that:</w:t>
      </w:r>
    </w:p>
    <w:p>
      <w:pPr>
        <w:pStyle w:val="ListParagraph"/>
        <w:numPr>
          <w:ilvl w:val="0"/>
          <w:numId w:val="2"/>
        </w:numPr>
        <w:spacing w:after="80"/>
        <w:jc w:val="both"/>
      </w:pPr>
      <w:r>
        <w:rPr>
          <w:rFonts w:ascii="Georgia" w:cs="Georgia" w:eastAsia="Georgia" w:hAnsi="Georgia"/>
          <w:sz w:val="22"/>
          <w:szCs w:val="22"/>
        </w:rPr>
        <w:t xml:space="preserve">We are </w:t>
      </w:r>
      <w:r>
        <w:rPr>
          <w:rFonts w:ascii="Georgia" w:cs="Georgia" w:eastAsia="Georgia" w:hAnsi="Georgia"/>
          <w:b/>
          <w:bCs/>
          <w:sz w:val="22"/>
          <w:szCs w:val="22"/>
        </w:rPr>
        <w:t xml:space="preserve">independent</w:t>
      </w:r>
      <w:r>
        <w:rPr>
          <w:rFonts w:ascii="Georgia" w:cs="Georgia" w:eastAsia="Georgia" w:hAnsi="Georgia"/>
          <w:sz w:val="22"/>
          <w:szCs w:val="22"/>
        </w:rPr>
        <w:t xml:space="preserve"> of the Company and its management in accordance with the </w:t>
      </w:r>
      <w:r>
        <w:rPr>
          <w:rFonts w:ascii="Georgia" w:cs="Georgia" w:eastAsia="Georgia" w:hAnsi="Georgia"/>
          <w:b/>
          <w:bCs/>
          <w:sz w:val="22"/>
          <w:szCs w:val="22"/>
        </w:rPr>
        <w:t xml:space="preserve">Code of Ethics</w:t>
      </w:r>
      <w:r>
        <w:rPr>
          <w:rFonts w:ascii="Georgia" w:cs="Georgia" w:eastAsia="Georgia" w:hAnsi="Georgia"/>
          <w:sz w:val="22"/>
          <w:szCs w:val="22"/>
        </w:rPr>
        <w:t xml:space="preserve"> issued by ICAI, including the requirements relating to integrity, objectivity, professional competence, confidentiality, and professional behaviour, as well as the independence requirements of the Companies Act, 2013.</w:t>
      </w:r>
    </w:p>
    <w:p>
      <w:pPr>
        <w:pStyle w:val="ListParagraph"/>
        <w:numPr>
          <w:ilvl w:val="0"/>
          <w:numId w:val="2"/>
        </w:numPr>
        <w:spacing w:after="80"/>
        <w:jc w:val="both"/>
      </w:pPr>
      <w:r>
        <w:rPr>
          <w:rFonts w:ascii="Georgia" w:cs="Georgia" w:eastAsia="Georgia" w:hAnsi="Georgia"/>
          <w:sz w:val="22"/>
          <w:szCs w:val="22"/>
        </w:rPr>
        <w:t xml:space="preserve">None of the partners or employees of the firm, or any person associated with the firm, has any </w:t>
      </w:r>
      <w:r>
        <w:rPr>
          <w:rFonts w:ascii="Georgia" w:cs="Georgia" w:eastAsia="Georgia" w:hAnsi="Georgia"/>
          <w:b/>
          <w:bCs/>
          <w:sz w:val="22"/>
          <w:szCs w:val="22"/>
        </w:rPr>
        <w:t xml:space="preserve">direct financial interest</w:t>
      </w:r>
      <w:r>
        <w:rPr>
          <w:rFonts w:ascii="Georgia" w:cs="Georgia" w:eastAsia="Georgia" w:hAnsi="Georgia"/>
          <w:sz w:val="22"/>
          <w:szCs w:val="22"/>
        </w:rPr>
        <w:t xml:space="preserve"> (such as shareholding, debentures, or other securities) or </w:t>
      </w:r>
      <w:r>
        <w:rPr>
          <w:rFonts w:ascii="Georgia" w:cs="Georgia" w:eastAsia="Georgia" w:hAnsi="Georgia"/>
          <w:b/>
          <w:bCs/>
          <w:sz w:val="22"/>
          <w:szCs w:val="22"/>
        </w:rPr>
        <w:t xml:space="preserve">indirect financial interest</w:t>
      </w:r>
      <w:r>
        <w:rPr>
          <w:rFonts w:ascii="Georgia" w:cs="Georgia" w:eastAsia="Georgia" w:hAnsi="Georgia"/>
          <w:sz w:val="22"/>
          <w:szCs w:val="22"/>
        </w:rPr>
        <w:t xml:space="preserve"> in the Company that could compromise our independence.</w:t>
      </w:r>
    </w:p>
    <w:p>
      <w:pPr>
        <w:pStyle w:val="ListParagraph"/>
        <w:numPr>
          <w:ilvl w:val="0"/>
          <w:numId w:val="2"/>
        </w:numPr>
        <w:spacing w:after="80"/>
        <w:jc w:val="both"/>
      </w:pPr>
      <w:r>
        <w:rPr>
          <w:rFonts w:ascii="Georgia" w:cs="Georgia" w:eastAsia="Georgia" w:hAnsi="Georgia"/>
          <w:sz w:val="22"/>
          <w:szCs w:val="22"/>
        </w:rPr>
        <w:t xml:space="preserve">None of the partners of the firm is a </w:t>
      </w:r>
      <w:r>
        <w:rPr>
          <w:rFonts w:ascii="Georgia" w:cs="Georgia" w:eastAsia="Georgia" w:hAnsi="Georgia"/>
          <w:b/>
          <w:bCs/>
          <w:sz w:val="22"/>
          <w:szCs w:val="22"/>
        </w:rPr>
        <w:t xml:space="preserve">relative</w:t>
      </w:r>
      <w:r>
        <w:rPr>
          <w:rFonts w:ascii="Georgia" w:cs="Georgia" w:eastAsia="Georgia" w:hAnsi="Georgia"/>
          <w:sz w:val="22"/>
          <w:szCs w:val="22"/>
        </w:rPr>
        <w:t xml:space="preserve"> (as defined under the Companies Act, 2013) of any director, key managerial personnel, or any person in the governance structure of the Company.</w:t>
      </w:r>
    </w:p>
    <w:p>
      <w:pPr>
        <w:pStyle w:val="ListParagraph"/>
        <w:numPr>
          <w:ilvl w:val="0"/>
          <w:numId w:val="2"/>
        </w:numPr>
        <w:spacing w:after="80"/>
        <w:jc w:val="both"/>
      </w:pPr>
      <w:r>
        <w:rPr>
          <w:rFonts w:ascii="Georgia" w:cs="Georgia" w:eastAsia="Georgia" w:hAnsi="Georgia"/>
          <w:sz w:val="22"/>
          <w:szCs w:val="22"/>
        </w:rPr>
        <w:t xml:space="preserve">We have </w:t>
      </w:r>
      <w:r>
        <w:rPr>
          <w:rFonts w:ascii="Georgia" w:cs="Georgia" w:eastAsia="Georgia" w:hAnsi="Georgia"/>
          <w:b/>
          <w:bCs/>
          <w:sz w:val="22"/>
          <w:szCs w:val="22"/>
        </w:rPr>
        <w:t xml:space="preserve">not provided any services</w:t>
      </w:r>
      <w:r>
        <w:rPr>
          <w:rFonts w:ascii="Georgia" w:cs="Georgia" w:eastAsia="Georgia" w:hAnsi="Georgia"/>
          <w:sz w:val="22"/>
          <w:szCs w:val="22"/>
        </w:rPr>
        <w:t xml:space="preserve"> to the Company that are </w:t>
      </w:r>
      <w:r>
        <w:rPr>
          <w:rFonts w:ascii="Georgia" w:cs="Georgia" w:eastAsia="Georgia" w:hAnsi="Georgia"/>
          <w:b/>
          <w:bCs/>
          <w:sz w:val="22"/>
          <w:szCs w:val="22"/>
        </w:rPr>
        <w:t xml:space="preserve">prohibited under Section 144</w:t>
      </w:r>
      <w:r>
        <w:rPr>
          <w:rFonts w:ascii="Georgia" w:cs="Georgia" w:eastAsia="Georgia" w:hAnsi="Georgia"/>
          <w:sz w:val="22"/>
          <w:szCs w:val="22"/>
        </w:rPr>
        <w:t xml:space="preserve"> of the Companies Act, 2013, including but not limited to: accounting and book keeping services; internal audit; design and implementation of any financial information system; actuarial services; investment advisory services; investment banking services; rendering of outsourced financial services; and management services.</w:t>
      </w:r>
    </w:p>
    <w:p>
      <w:pPr>
        <w:pStyle w:val="ListParagraph"/>
        <w:numPr>
          <w:ilvl w:val="0"/>
          <w:numId w:val="2"/>
        </w:numPr>
        <w:spacing w:after="80"/>
        <w:jc w:val="both"/>
      </w:pPr>
      <w:r>
        <w:rPr>
          <w:rFonts w:ascii="Georgia" w:cs="Georgia" w:eastAsia="Georgia" w:hAnsi="Georgia"/>
          <w:sz w:val="22"/>
          <w:szCs w:val="22"/>
        </w:rPr>
        <w:t xml:space="preserve">We are </w:t>
      </w:r>
      <w:r>
        <w:rPr>
          <w:rFonts w:ascii="Georgia" w:cs="Georgia" w:eastAsia="Georgia" w:hAnsi="Georgia"/>
          <w:b/>
          <w:bCs/>
          <w:sz w:val="22"/>
          <w:szCs w:val="22"/>
        </w:rPr>
        <w:t xml:space="preserve">not disqualified</w:t>
      </w:r>
      <w:r>
        <w:rPr>
          <w:rFonts w:ascii="Georgia" w:cs="Georgia" w:eastAsia="Georgia" w:hAnsi="Georgia"/>
          <w:sz w:val="22"/>
          <w:szCs w:val="22"/>
        </w:rPr>
        <w:t xml:space="preserve"> from being appointed as auditors under </w:t>
      </w:r>
      <w:r>
        <w:rPr>
          <w:rFonts w:ascii="Georgia" w:cs="Georgia" w:eastAsia="Georgia" w:hAnsi="Georgia"/>
          <w:b/>
          <w:bCs/>
          <w:sz w:val="22"/>
          <w:szCs w:val="22"/>
        </w:rPr>
        <w:t xml:space="preserve">Section 141(3)</w:t>
      </w:r>
      <w:r>
        <w:rPr>
          <w:rFonts w:ascii="Georgia" w:cs="Georgia" w:eastAsia="Georgia" w:hAnsi="Georgia"/>
          <w:sz w:val="22"/>
          <w:szCs w:val="22"/>
        </w:rPr>
        <w:t xml:space="preserve"> of the Companies Act, 2013. Specifically: (a) We are not a body corporate; (b) We are not an officer or employee of the Company; (c) No partner/employee is a partner or employee of the Company; (d) We do not owe any amount exceeding the prescribed limit to the Company; (e) We have not given any guarantee or provided any security in connection with the indebtedness of any third party to the Company.</w:t>
      </w:r>
    </w:p>
    <w:p>
      <w:pPr>
        <w:pStyle w:val="ListParagraph"/>
        <w:numPr>
          <w:ilvl w:val="0"/>
          <w:numId w:val="2"/>
        </w:numPr>
        <w:spacing w:after="80"/>
        <w:jc w:val="both"/>
      </w:pPr>
      <w:r>
        <w:rPr>
          <w:rFonts w:ascii="Georgia" w:cs="Georgia" w:eastAsia="Georgia" w:hAnsi="Georgia"/>
          <w:sz w:val="22"/>
          <w:szCs w:val="22"/>
        </w:rPr>
        <w:t xml:space="preserve">We are not disqualified under </w:t>
      </w:r>
      <w:r>
        <w:rPr>
          <w:rFonts w:ascii="Georgia" w:cs="Georgia" w:eastAsia="Georgia" w:hAnsi="Georgia"/>
          <w:b/>
          <w:bCs/>
          <w:sz w:val="22"/>
          <w:szCs w:val="22"/>
        </w:rPr>
        <w:t xml:space="preserve">Section 141(4)</w:t>
      </w:r>
      <w:r>
        <w:rPr>
          <w:rFonts w:ascii="Georgia" w:cs="Georgia" w:eastAsia="Georgia" w:hAnsi="Georgia"/>
          <w:sz w:val="22"/>
          <w:szCs w:val="22"/>
        </w:rPr>
        <w:t xml:space="preserve"> of the Companies Act, 2013, and the appointment does not result in any conflict of interest.</w:t>
      </w:r>
    </w:p>
    <w:p>
      <w:pPr>
        <w:pStyle w:val="ListParagraph"/>
        <w:numPr>
          <w:ilvl w:val="0"/>
          <w:numId w:val="2"/>
        </w:numPr>
        <w:spacing w:after="80"/>
        <w:jc w:val="both"/>
      </w:pPr>
      <w:r>
        <w:rPr>
          <w:rFonts w:ascii="Georgia" w:cs="Georgia" w:eastAsia="Georgia" w:hAnsi="Georgia"/>
          <w:sz w:val="22"/>
          <w:szCs w:val="22"/>
        </w:rPr>
        <w:t xml:space="preserve">The proposed audit engagement is </w:t>
      </w:r>
      <w:r>
        <w:rPr>
          <w:rFonts w:ascii="Georgia" w:cs="Georgia" w:eastAsia="Georgia" w:hAnsi="Georgia"/>
          <w:b/>
          <w:bCs/>
          <w:sz w:val="22"/>
          <w:szCs w:val="22"/>
        </w:rPr>
        <w:t xml:space="preserve">within the ceiling limits</w:t>
      </w:r>
      <w:r>
        <w:rPr>
          <w:rFonts w:ascii="Georgia" w:cs="Georgia" w:eastAsia="Georgia" w:hAnsi="Georgia"/>
          <w:sz w:val="22"/>
          <w:szCs w:val="22"/>
        </w:rPr>
        <w:t xml:space="preserve"> prescribed under </w:t>
      </w:r>
      <w:r>
        <w:rPr>
          <w:rFonts w:ascii="Georgia" w:cs="Georgia" w:eastAsia="Georgia" w:hAnsi="Georgia"/>
          <w:b/>
          <w:bCs/>
          <w:sz w:val="22"/>
          <w:szCs w:val="22"/>
        </w:rPr>
        <w:t xml:space="preserve">Section 141(3)(g)</w:t>
      </w:r>
      <w:r>
        <w:rPr>
          <w:rFonts w:ascii="Georgia" w:cs="Georgia" w:eastAsia="Georgia" w:hAnsi="Georgia"/>
          <w:sz w:val="22"/>
          <w:szCs w:val="22"/>
        </w:rPr>
        <w:t xml:space="preserve"> of the Companies Act, 2013.</w:t>
      </w:r>
    </w:p>
    <w:p>
      <w:pPr>
        <w:pStyle w:val="ListParagraph"/>
        <w:numPr>
          <w:ilvl w:val="0"/>
          <w:numId w:val="2"/>
        </w:numPr>
        <w:spacing w:after="80"/>
        <w:jc w:val="both"/>
      </w:pPr>
      <w:r>
        <w:rPr>
          <w:rFonts w:ascii="Georgia" w:cs="Georgia" w:eastAsia="Georgia" w:hAnsi="Georgia"/>
          <w:sz w:val="22"/>
          <w:szCs w:val="22"/>
        </w:rPr>
        <w:t xml:space="preserve">We have complied with the </w:t>
      </w:r>
      <w:r>
        <w:rPr>
          <w:rFonts w:ascii="Georgia" w:cs="Georgia" w:eastAsia="Georgia" w:hAnsi="Georgia"/>
          <w:b/>
          <w:bCs/>
          <w:sz w:val="22"/>
          <w:szCs w:val="22"/>
        </w:rPr>
        <w:t xml:space="preserve">peer review requirements</w:t>
      </w:r>
      <w:r>
        <w:rPr>
          <w:rFonts w:ascii="Georgia" w:cs="Georgia" w:eastAsia="Georgia" w:hAnsi="Georgia"/>
          <w:sz w:val="22"/>
          <w:szCs w:val="22"/>
        </w:rPr>
        <w:t xml:space="preserve">, wherever applicable, as prescribed by ICAI.</w:t>
      </w:r>
    </w:p>
    <w:p>
      <w:pPr>
        <w:pStyle w:val="ListParagraph"/>
        <w:numPr>
          <w:ilvl w:val="0"/>
          <w:numId w:val="2"/>
        </w:numPr>
        <w:spacing w:after="80"/>
        <w:jc w:val="both"/>
      </w:pPr>
      <w:r>
        <w:rPr>
          <w:rFonts w:ascii="Georgia" w:cs="Georgia" w:eastAsia="Georgia" w:hAnsi="Georgia"/>
          <w:sz w:val="22"/>
          <w:szCs w:val="22"/>
        </w:rPr>
        <w:t xml:space="preserve">We confirm that we have </w:t>
      </w:r>
      <w:r>
        <w:rPr>
          <w:rFonts w:ascii="Georgia" w:cs="Georgia" w:eastAsia="Georgia" w:hAnsi="Georgia"/>
          <w:b/>
          <w:bCs/>
          <w:sz w:val="22"/>
          <w:szCs w:val="22"/>
        </w:rPr>
        <w:t xml:space="preserve">adequate professional staff, infrastructure, and resources</w:t>
      </w:r>
      <w:r>
        <w:rPr>
          <w:rFonts w:ascii="Georgia" w:cs="Georgia" w:eastAsia="Georgia" w:hAnsi="Georgia"/>
          <w:sz w:val="22"/>
          <w:szCs w:val="22"/>
        </w:rPr>
        <w:t xml:space="preserve"> to discharge the audit engagement effectively and within the prescribed statutory timelines.</w:t>
      </w:r>
    </w:p>
    <w:p>
      <w:pPr>
        <w:pStyle w:val="ListParagraph"/>
        <w:numPr>
          <w:ilvl w:val="0"/>
          <w:numId w:val="2"/>
        </w:numPr>
        <w:spacing w:after="80"/>
        <w:jc w:val="both"/>
      </w:pPr>
      <w:r>
        <w:rPr>
          <w:rFonts w:ascii="Georgia" w:cs="Georgia" w:eastAsia="Georgia" w:hAnsi="Georgia"/>
          <w:sz w:val="22"/>
          <w:szCs w:val="22"/>
        </w:rPr>
        <w:t xml:space="preserve">We shall maintain our independence throughout the engagement and shall promptly inform the Company if any circumstances arise that could compromise our independence.</w:t>
      </w:r>
    </w:p>
    <w:p>
      <w:pPr>
        <w:spacing w:after="120" w:before="200"/>
        <w:jc w:val="both"/>
      </w:pPr>
      <w:r>
        <w:rPr>
          <w:rFonts w:ascii="Georgia" w:cs="Georgia" w:eastAsia="Georgia" w:hAnsi="Georgia"/>
          <w:sz w:val="22"/>
          <w:szCs w:val="22"/>
        </w:rPr>
        <w:t xml:space="preserve">This declaration is made in good faith and to the best of our knowledge and belief.</w:t>
      </w:r>
    </w:p>
    <w:p>
      <w:pPr>
        <w:spacing w:after="40" w:before="0"/>
        <w:jc w:val="both"/>
      </w:pPr>
      <w:r>
        <w:rPr>
          <w:rFonts w:ascii="Georgia" w:cs="Georgia" w:eastAsia="Georgia" w:hAnsi="Georgia"/>
          <w:sz w:val="22"/>
          <w:szCs w:val="22"/>
        </w:rPr>
        <w:t xml:space="preserve"/>
      </w:r>
    </w:p>
    <w:p>
      <w:pPr>
        <w:spacing w:after="40" w:before="300"/>
        <w:jc w:val="both"/>
      </w:pPr>
      <w:r>
        <w:rPr>
          <w:rFonts w:ascii="Georgia" w:cs="Georgia" w:eastAsia="Georgia" w:hAnsi="Georgia"/>
          <w:sz w:val="22"/>
          <w:szCs w:val="22"/>
        </w:rPr>
        <w:t xml:space="preserve">Yours faithfully,</w:t>
      </w:r>
    </w:p>
    <w:p>
      <w:pPr>
        <w:spacing w:after="40" w:before="0"/>
        <w:jc w:val="both"/>
      </w:pPr>
      <w:r>
        <w:rPr>
          <w:rFonts w:ascii="Georgia" w:cs="Georgia" w:eastAsia="Georgia" w:hAnsi="Georgia"/>
          <w:b/>
          <w:bCs/>
          <w:sz w:val="22"/>
          <w:szCs w:val="22"/>
        </w:rPr>
        <w:t xml:space="preserve">For [FIRM NAME]</w:t>
      </w:r>
    </w:p>
    <w:p>
      <w:pPr>
        <w:spacing w:after="200" w:before="0"/>
        <w:jc w:val="both"/>
      </w:pPr>
      <w:r>
        <w:rPr>
          <w:rFonts w:ascii="Georgia" w:cs="Georgia" w:eastAsia="Georgia" w:hAnsi="Georgia"/>
          <w:sz w:val="22"/>
          <w:szCs w:val="22"/>
        </w:rPr>
        <w:t xml:space="preserve"/>
      </w:r>
    </w:p>
    <w:p>
      <w:pPr>
        <w:spacing w:after="40" w:before="0"/>
        <w:jc w:val="both"/>
      </w:pPr>
      <w:r>
        <w:rPr>
          <w:rFonts w:ascii="Georgia" w:cs="Georgia" w:eastAsia="Georgia" w:hAnsi="Georgia"/>
          <w:b/>
          <w:bCs/>
          <w:sz w:val="22"/>
          <w:szCs w:val="22"/>
        </w:rPr>
        <w:t xml:space="preserve">[Partner Name]</w:t>
      </w:r>
    </w:p>
    <w:p>
      <w:pPr>
        <w:spacing w:after="20" w:before="0"/>
        <w:jc w:val="left"/>
      </w:pPr>
      <w:r>
        <w:rPr>
          <w:rFonts w:ascii="Georgia" w:cs="Georgia" w:eastAsia="Georgia" w:hAnsi="Georgia"/>
          <w:sz w:val="22"/>
          <w:szCs w:val="22"/>
        </w:rPr>
        <w:t xml:space="preserve">Partner</w:t>
      </w:r>
    </w:p>
    <w:p>
      <w:pPr>
        <w:spacing w:after="20" w:before="0"/>
        <w:jc w:val="left"/>
      </w:pPr>
      <w:r>
        <w:rPr>
          <w:rFonts w:ascii="Georgia" w:cs="Georgia" w:eastAsia="Georgia" w:hAnsi="Georgia"/>
          <w:sz w:val="22"/>
          <w:szCs w:val="22"/>
        </w:rPr>
        <w:t xml:space="preserve">Membership No.: [Membership No.]</w:t>
      </w:r>
    </w:p>
    <w:p>
      <w:pPr>
        <w:spacing w:after="20" w:before="0"/>
        <w:jc w:val="left"/>
      </w:pPr>
      <w:r>
        <w:rPr>
          <w:rFonts w:ascii="Georgia" w:cs="Georgia" w:eastAsia="Georgia" w:hAnsi="Georgia"/>
          <w:sz w:val="22"/>
          <w:szCs w:val="22"/>
        </w:rPr>
        <w:t xml:space="preserve">FRN: [FRN]</w:t>
      </w:r>
    </w:p>
    <w:p>
      <w:pPr>
        <w:spacing w:after="20" w:before="0"/>
        <w:jc w:val="left"/>
      </w:pPr>
      <w:r>
        <w:rPr>
          <w:rFonts w:ascii="Georgia" w:cs="Georgia" w:eastAsia="Georgia" w:hAnsi="Georgia"/>
          <w:sz w:val="22"/>
          <w:szCs w:val="22"/>
        </w:rPr>
        <w:t xml:space="preserve">UDIN: [UDIN]</w:t>
      </w:r>
    </w:p>
    <w:p>
      <w:pPr>
        <w:spacing w:after="120" w:before="80"/>
        <w:jc w:val="left"/>
      </w:pPr>
      <w:r>
        <w:rPr>
          <w:rFonts w:ascii="Georgia" w:cs="Georgia" w:eastAsia="Georgia" w:hAnsi="Georgia"/>
          <w:sz w:val="22"/>
          <w:szCs w:val="22"/>
        </w:rPr>
        <w:t xml:space="preserve">Place: [City]</w:t>
      </w:r>
    </w:p>
    <w:sectPr>
      <w:pgSz w:w="11906" w:h="16838" w:orient="portrait"/>
      <w:pgMar w:top="1440" w:right="1200" w:bottom="120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lowerRoman"/>
      <w:lvlText w:val="(%1)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lowerLetter"/>
      <w:lvlText w:val="(%1)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5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4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cs="Georgia" w:eastAsia="Georgia" w:hAnsi="Georgia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2026-04-01T13:17:08.239Z</dcterms:created>
  <dcterms:modified xsi:type="dcterms:W3CDTF">2026-04-01T13:17:08.239Z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